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C21" w:rsidRPr="00604169" w:rsidRDefault="00CD6C21" w:rsidP="00CD6C21">
      <w:pPr>
        <w:numPr>
          <w:ilvl w:val="0"/>
          <w:numId w:val="1"/>
        </w:numPr>
        <w:tabs>
          <w:tab w:val="clear" w:pos="720"/>
          <w:tab w:val="left" w:pos="567"/>
        </w:tabs>
        <w:ind w:left="567" w:hanging="567"/>
        <w:jc w:val="both"/>
        <w:rPr>
          <w:rFonts w:ascii="Arial" w:hAnsi="Arial" w:cs="Arial"/>
          <w:bCs/>
          <w:spacing w:val="-3"/>
          <w:sz w:val="22"/>
          <w:szCs w:val="22"/>
        </w:rPr>
      </w:pPr>
      <w:bookmarkStart w:id="0" w:name="_GoBack"/>
      <w:bookmarkEnd w:id="0"/>
      <w:r w:rsidRPr="00604169">
        <w:rPr>
          <w:rFonts w:ascii="Arial" w:hAnsi="Arial" w:cs="Arial"/>
          <w:sz w:val="22"/>
          <w:szCs w:val="22"/>
        </w:rPr>
        <w:t xml:space="preserve">The Surat Basin Rail project proposes to construct the 210 kilometre ‘Southern Missing Link’ between Wandoan and Banana to enable the large-scale mining and export of thermal coal from the </w:t>
      </w:r>
      <w:smartTag w:uri="urn:schemas-microsoft-com:office:smarttags" w:element="PlaceName">
        <w:r w:rsidRPr="00604169">
          <w:rPr>
            <w:rFonts w:ascii="Arial" w:hAnsi="Arial" w:cs="Arial"/>
            <w:sz w:val="22"/>
            <w:szCs w:val="22"/>
          </w:rPr>
          <w:t>Surat</w:t>
        </w:r>
      </w:smartTag>
      <w:r w:rsidRPr="00604169">
        <w:rPr>
          <w:rFonts w:ascii="Arial" w:hAnsi="Arial" w:cs="Arial"/>
          <w:sz w:val="22"/>
          <w:szCs w:val="22"/>
        </w:rPr>
        <w:t xml:space="preserve"> </w:t>
      </w:r>
      <w:smartTag w:uri="urn:schemas-microsoft-com:office:smarttags" w:element="PlaceType">
        <w:r w:rsidRPr="00604169">
          <w:rPr>
            <w:rFonts w:ascii="Arial" w:hAnsi="Arial" w:cs="Arial"/>
            <w:sz w:val="22"/>
            <w:szCs w:val="22"/>
          </w:rPr>
          <w:t>Basin</w:t>
        </w:r>
      </w:smartTag>
      <w:r w:rsidRPr="00604169">
        <w:rPr>
          <w:rFonts w:ascii="Arial" w:hAnsi="Arial" w:cs="Arial"/>
          <w:sz w:val="22"/>
          <w:szCs w:val="22"/>
        </w:rPr>
        <w:t xml:space="preserve"> through the </w:t>
      </w:r>
      <w:smartTag w:uri="urn:schemas-microsoft-com:office:smarttags" w:element="PlaceType">
        <w:r w:rsidRPr="00604169">
          <w:rPr>
            <w:rFonts w:ascii="Arial" w:hAnsi="Arial" w:cs="Arial"/>
            <w:sz w:val="22"/>
            <w:szCs w:val="22"/>
          </w:rPr>
          <w:t>Port</w:t>
        </w:r>
      </w:smartTag>
      <w:r w:rsidRPr="00604169">
        <w:rPr>
          <w:rFonts w:ascii="Arial" w:hAnsi="Arial" w:cs="Arial"/>
          <w:sz w:val="22"/>
          <w:szCs w:val="22"/>
        </w:rPr>
        <w:t xml:space="preserve"> of Gladstone</w:t>
      </w:r>
      <w:r w:rsidR="009D2C71">
        <w:rPr>
          <w:rFonts w:ascii="Arial" w:hAnsi="Arial" w:cs="Arial"/>
          <w:sz w:val="22"/>
          <w:szCs w:val="22"/>
        </w:rPr>
        <w:t>.</w:t>
      </w:r>
    </w:p>
    <w:p w:rsidR="00CD6C21" w:rsidRPr="008A7D61" w:rsidRDefault="00CD6C21" w:rsidP="00CD6C21">
      <w:pPr>
        <w:jc w:val="both"/>
        <w:rPr>
          <w:rFonts w:ascii="Arial" w:hAnsi="Arial" w:cs="Arial"/>
          <w:bCs/>
          <w:spacing w:val="-3"/>
          <w:sz w:val="22"/>
          <w:szCs w:val="22"/>
        </w:rPr>
      </w:pPr>
    </w:p>
    <w:p w:rsidR="005B17A6" w:rsidRDefault="00CD6C21" w:rsidP="005B17A6">
      <w:pPr>
        <w:numPr>
          <w:ilvl w:val="0"/>
          <w:numId w:val="1"/>
        </w:numPr>
        <w:tabs>
          <w:tab w:val="clear" w:pos="720"/>
          <w:tab w:val="left" w:pos="567"/>
        </w:tabs>
        <w:ind w:left="567" w:hanging="567"/>
        <w:jc w:val="both"/>
        <w:rPr>
          <w:rFonts w:ascii="Arial" w:hAnsi="Arial" w:cs="Arial"/>
          <w:bCs/>
          <w:spacing w:val="-3"/>
          <w:sz w:val="22"/>
          <w:szCs w:val="22"/>
        </w:rPr>
      </w:pPr>
      <w:r w:rsidRPr="00604169">
        <w:rPr>
          <w:rFonts w:ascii="Arial" w:hAnsi="Arial" w:cs="Arial"/>
          <w:sz w:val="22"/>
          <w:szCs w:val="22"/>
        </w:rPr>
        <w:t>Private sector development of the $1 billion plus railway will deliver significant benefits for Queensland including opening up the estimated four billion tonnes of thermal coal reserves in the Surat Basin for large-scale mining, generation of an estimated $300 million per annum in coal royalties to the State, employment for up to 1</w:t>
      </w:r>
      <w:r>
        <w:rPr>
          <w:rFonts w:ascii="Arial" w:hAnsi="Arial" w:cs="Arial"/>
          <w:sz w:val="22"/>
          <w:szCs w:val="22"/>
        </w:rPr>
        <w:t> </w:t>
      </w:r>
      <w:r w:rsidRPr="00604169">
        <w:rPr>
          <w:rFonts w:ascii="Arial" w:hAnsi="Arial" w:cs="Arial"/>
          <w:sz w:val="22"/>
          <w:szCs w:val="22"/>
        </w:rPr>
        <w:t>350 workers in railway construction and 44 in railway operation, and growth in local and regional economies.</w:t>
      </w:r>
    </w:p>
    <w:p w:rsidR="005B17A6" w:rsidRDefault="005B17A6" w:rsidP="005B17A6">
      <w:pPr>
        <w:pStyle w:val="ListParagraph"/>
        <w:rPr>
          <w:rFonts w:ascii="Arial" w:hAnsi="Arial" w:cs="Arial"/>
          <w:bCs/>
          <w:spacing w:val="-3"/>
          <w:sz w:val="22"/>
          <w:szCs w:val="22"/>
        </w:rPr>
      </w:pPr>
    </w:p>
    <w:p w:rsidR="005B17A6" w:rsidRPr="005B17A6" w:rsidRDefault="005B17A6" w:rsidP="005B17A6">
      <w:pPr>
        <w:numPr>
          <w:ilvl w:val="0"/>
          <w:numId w:val="1"/>
        </w:numPr>
        <w:tabs>
          <w:tab w:val="clear" w:pos="720"/>
          <w:tab w:val="left" w:pos="567"/>
        </w:tabs>
        <w:ind w:left="567" w:hanging="567"/>
        <w:jc w:val="both"/>
        <w:rPr>
          <w:rFonts w:ascii="Arial" w:hAnsi="Arial" w:cs="Arial"/>
          <w:bCs/>
          <w:spacing w:val="-3"/>
          <w:sz w:val="22"/>
          <w:szCs w:val="22"/>
        </w:rPr>
      </w:pPr>
      <w:r w:rsidRPr="005B17A6">
        <w:rPr>
          <w:rFonts w:ascii="Arial" w:hAnsi="Arial" w:cs="Arial"/>
          <w:bCs/>
          <w:spacing w:val="-3"/>
          <w:sz w:val="22"/>
          <w:szCs w:val="22"/>
        </w:rPr>
        <w:t>T</w:t>
      </w:r>
      <w:r w:rsidR="009D2C71" w:rsidRPr="005B17A6">
        <w:rPr>
          <w:rFonts w:ascii="Arial" w:hAnsi="Arial" w:cs="Arial"/>
          <w:bCs/>
          <w:spacing w:val="-3"/>
          <w:sz w:val="22"/>
          <w:szCs w:val="22"/>
        </w:rPr>
        <w:t xml:space="preserve">he Bill </w:t>
      </w:r>
      <w:r w:rsidR="0002168A">
        <w:rPr>
          <w:rFonts w:ascii="Arial" w:hAnsi="Arial" w:cs="Arial"/>
          <w:bCs/>
          <w:spacing w:val="-3"/>
          <w:sz w:val="22"/>
          <w:szCs w:val="22"/>
        </w:rPr>
        <w:t xml:space="preserve">objective is </w:t>
      </w:r>
      <w:r w:rsidRPr="005B17A6">
        <w:rPr>
          <w:rFonts w:ascii="Arial" w:hAnsi="Arial" w:cs="Arial"/>
          <w:bCs/>
          <w:spacing w:val="-3"/>
          <w:sz w:val="22"/>
          <w:szCs w:val="22"/>
        </w:rPr>
        <w:t xml:space="preserve">to </w:t>
      </w:r>
      <w:r w:rsidRPr="005B17A6">
        <w:rPr>
          <w:rFonts w:ascii="Arial" w:hAnsi="Arial" w:cs="Arial"/>
          <w:sz w:val="22"/>
          <w:szCs w:val="22"/>
          <w:lang w:eastAsia="en-AU"/>
        </w:rPr>
        <w:t>protect the State’s interests under the Surat Basin Rail (SBR) Lease and the Surat Basin Rail Operating Agreement</w:t>
      </w:r>
      <w:r w:rsidRPr="005B17A6">
        <w:rPr>
          <w:rFonts w:ascii="Arial" w:hAnsi="Arial" w:cs="Arial"/>
          <w:bCs/>
          <w:i/>
          <w:iCs/>
          <w:sz w:val="22"/>
          <w:szCs w:val="22"/>
          <w:lang w:eastAsia="en-AU"/>
        </w:rPr>
        <w:t>.</w:t>
      </w:r>
    </w:p>
    <w:p w:rsidR="005B17A6" w:rsidRDefault="005B17A6" w:rsidP="005B17A6">
      <w:pPr>
        <w:pStyle w:val="ListParagraph"/>
        <w:rPr>
          <w:rFonts w:ascii="Arial" w:hAnsi="Arial" w:cs="Arial"/>
          <w:sz w:val="22"/>
          <w:szCs w:val="22"/>
          <w:lang w:eastAsia="en-AU"/>
        </w:rPr>
      </w:pPr>
    </w:p>
    <w:p w:rsidR="005B17A6" w:rsidRPr="005B17A6" w:rsidRDefault="005B17A6" w:rsidP="005B17A6">
      <w:pPr>
        <w:numPr>
          <w:ilvl w:val="0"/>
          <w:numId w:val="1"/>
        </w:numPr>
        <w:tabs>
          <w:tab w:val="clear" w:pos="720"/>
          <w:tab w:val="left" w:pos="567"/>
        </w:tabs>
        <w:ind w:left="567" w:hanging="567"/>
        <w:jc w:val="both"/>
        <w:rPr>
          <w:rFonts w:ascii="Arial" w:hAnsi="Arial" w:cs="Arial"/>
          <w:bCs/>
          <w:spacing w:val="-3"/>
          <w:sz w:val="22"/>
          <w:szCs w:val="22"/>
        </w:rPr>
      </w:pPr>
      <w:r w:rsidRPr="005B17A6">
        <w:rPr>
          <w:rFonts w:ascii="Arial" w:hAnsi="Arial" w:cs="Arial"/>
          <w:sz w:val="22"/>
          <w:szCs w:val="22"/>
          <w:lang w:eastAsia="en-AU"/>
        </w:rPr>
        <w:t>This Bill's purpose is to give certainty to the legal framework for the SBR project by exempting the SBR Lease from some laws which apply to all Queensland leases. Without the exemptions, the SBRJV will have additional rights inconsistent with the Operating Agreement and there will be uncertainty about the State’s rights and obligations under the Operating Agreement and Lease.</w:t>
      </w:r>
    </w:p>
    <w:p w:rsidR="00CD6C21" w:rsidRPr="008A7D61" w:rsidRDefault="00CD6C21" w:rsidP="00CD6C21">
      <w:pPr>
        <w:jc w:val="both"/>
        <w:rPr>
          <w:rFonts w:ascii="Arial" w:hAnsi="Arial" w:cs="Arial"/>
          <w:bCs/>
          <w:spacing w:val="-3"/>
          <w:sz w:val="22"/>
          <w:szCs w:val="22"/>
        </w:rPr>
      </w:pPr>
    </w:p>
    <w:p w:rsidR="00CD6C21" w:rsidRPr="00175A0A" w:rsidRDefault="00CD6C21" w:rsidP="00CD6C21">
      <w:pPr>
        <w:numPr>
          <w:ilvl w:val="0"/>
          <w:numId w:val="1"/>
        </w:numPr>
        <w:tabs>
          <w:tab w:val="clear" w:pos="720"/>
          <w:tab w:val="left" w:pos="567"/>
        </w:tabs>
        <w:ind w:left="567" w:hanging="567"/>
        <w:jc w:val="both"/>
        <w:rPr>
          <w:rFonts w:ascii="Arial" w:hAnsi="Arial" w:cs="Arial"/>
          <w:bCs/>
          <w:spacing w:val="-3"/>
          <w:sz w:val="22"/>
          <w:szCs w:val="22"/>
        </w:rPr>
      </w:pPr>
      <w:r w:rsidRPr="00616AF3">
        <w:rPr>
          <w:rFonts w:ascii="Arial" w:hAnsi="Arial" w:cs="Arial"/>
          <w:sz w:val="22"/>
          <w:szCs w:val="22"/>
          <w:u w:val="single"/>
        </w:rPr>
        <w:t>Cabinet approved</w:t>
      </w:r>
      <w:r>
        <w:rPr>
          <w:rFonts w:ascii="Arial" w:hAnsi="Arial" w:cs="Arial"/>
          <w:sz w:val="22"/>
          <w:szCs w:val="22"/>
        </w:rPr>
        <w:t xml:space="preserve"> that the</w:t>
      </w:r>
      <w:r w:rsidRPr="00175A0A">
        <w:rPr>
          <w:rFonts w:ascii="Arial" w:hAnsi="Arial" w:cs="Arial"/>
          <w:sz w:val="22"/>
          <w:szCs w:val="22"/>
        </w:rPr>
        <w:t xml:space="preserve"> Surat Basin Rail (Long-term Lease) Bill </w:t>
      </w:r>
      <w:r w:rsidR="0042503A">
        <w:rPr>
          <w:rFonts w:ascii="Arial" w:hAnsi="Arial" w:cs="Arial"/>
          <w:sz w:val="22"/>
          <w:szCs w:val="22"/>
        </w:rPr>
        <w:t xml:space="preserve">2011 </w:t>
      </w:r>
      <w:r>
        <w:rPr>
          <w:rFonts w:ascii="Arial" w:hAnsi="Arial" w:cs="Arial"/>
          <w:sz w:val="22"/>
          <w:szCs w:val="22"/>
        </w:rPr>
        <w:t>be introduced</w:t>
      </w:r>
      <w:r w:rsidRPr="00175A0A">
        <w:rPr>
          <w:rFonts w:ascii="Arial" w:hAnsi="Arial" w:cs="Arial"/>
          <w:sz w:val="22"/>
          <w:szCs w:val="22"/>
        </w:rPr>
        <w:t xml:space="preserve"> into the Legislative Assembly</w:t>
      </w:r>
      <w:r>
        <w:rPr>
          <w:rFonts w:ascii="Arial" w:hAnsi="Arial" w:cs="Arial"/>
          <w:sz w:val="22"/>
          <w:szCs w:val="22"/>
        </w:rPr>
        <w:t>.</w:t>
      </w:r>
    </w:p>
    <w:p w:rsidR="00CD6C21" w:rsidRPr="00C07656" w:rsidRDefault="00CD6C21" w:rsidP="00CD6C21">
      <w:pPr>
        <w:jc w:val="both"/>
        <w:rPr>
          <w:rFonts w:ascii="Arial" w:hAnsi="Arial" w:cs="Arial"/>
          <w:sz w:val="22"/>
          <w:szCs w:val="22"/>
        </w:rPr>
      </w:pPr>
    </w:p>
    <w:p w:rsidR="00CD6C21" w:rsidRPr="00C07656" w:rsidRDefault="00CD6C21" w:rsidP="0042503A">
      <w:pPr>
        <w:keepNext/>
        <w:numPr>
          <w:ilvl w:val="0"/>
          <w:numId w:val="1"/>
        </w:numPr>
        <w:tabs>
          <w:tab w:val="clear" w:pos="720"/>
          <w:tab w:val="left" w:pos="567"/>
        </w:tabs>
        <w:spacing w:before="120"/>
        <w:ind w:left="567" w:hanging="567"/>
        <w:jc w:val="both"/>
        <w:rPr>
          <w:rFonts w:ascii="Arial" w:hAnsi="Arial" w:cs="Arial"/>
          <w:sz w:val="22"/>
          <w:szCs w:val="22"/>
        </w:rPr>
      </w:pPr>
      <w:r w:rsidRPr="00C07656">
        <w:rPr>
          <w:rFonts w:ascii="Arial" w:hAnsi="Arial" w:cs="Arial"/>
          <w:i/>
          <w:sz w:val="22"/>
          <w:szCs w:val="22"/>
          <w:u w:val="single"/>
        </w:rPr>
        <w:t>Attachments</w:t>
      </w:r>
    </w:p>
    <w:p w:rsidR="00CD6C21" w:rsidRDefault="001B2940" w:rsidP="0042503A">
      <w:pPr>
        <w:numPr>
          <w:ilvl w:val="0"/>
          <w:numId w:val="2"/>
        </w:numPr>
        <w:tabs>
          <w:tab w:val="clear" w:pos="814"/>
          <w:tab w:val="left" w:pos="1134"/>
        </w:tabs>
        <w:spacing w:before="120"/>
        <w:ind w:left="1134" w:hanging="567"/>
        <w:jc w:val="both"/>
        <w:rPr>
          <w:rFonts w:ascii="Arial" w:hAnsi="Arial" w:cs="Arial"/>
          <w:sz w:val="22"/>
          <w:szCs w:val="22"/>
        </w:rPr>
      </w:pPr>
      <w:hyperlink r:id="rId7" w:history="1">
        <w:r w:rsidR="00CD6C21" w:rsidRPr="0042503A">
          <w:rPr>
            <w:rStyle w:val="Hyperlink"/>
            <w:rFonts w:ascii="Arial" w:hAnsi="Arial" w:cs="Arial"/>
            <w:sz w:val="22"/>
            <w:szCs w:val="22"/>
          </w:rPr>
          <w:t>Surat Basin Rail (Long-term Lease) Bill 2011</w:t>
        </w:r>
      </w:hyperlink>
    </w:p>
    <w:p w:rsidR="00CD6C21" w:rsidRPr="0042503A" w:rsidRDefault="001B2940" w:rsidP="0042503A">
      <w:pPr>
        <w:numPr>
          <w:ilvl w:val="0"/>
          <w:numId w:val="2"/>
        </w:numPr>
        <w:tabs>
          <w:tab w:val="clear" w:pos="814"/>
          <w:tab w:val="left" w:pos="1134"/>
        </w:tabs>
        <w:spacing w:before="120"/>
        <w:ind w:left="1134" w:hanging="567"/>
        <w:jc w:val="both"/>
        <w:rPr>
          <w:rFonts w:ascii="Arial" w:hAnsi="Arial" w:cs="Arial"/>
          <w:sz w:val="22"/>
          <w:szCs w:val="22"/>
        </w:rPr>
      </w:pPr>
      <w:hyperlink r:id="rId8" w:history="1">
        <w:r w:rsidR="00CD6C21" w:rsidRPr="0042503A">
          <w:rPr>
            <w:rStyle w:val="Hyperlink"/>
            <w:rFonts w:ascii="Arial" w:hAnsi="Arial" w:cs="Arial"/>
            <w:sz w:val="22"/>
            <w:szCs w:val="22"/>
          </w:rPr>
          <w:t>Explanatory Notes</w:t>
        </w:r>
      </w:hyperlink>
    </w:p>
    <w:sectPr w:rsidR="00CD6C21" w:rsidRPr="0042503A" w:rsidSect="00245E42">
      <w:headerReference w:type="default" r:id="rId9"/>
      <w:pgSz w:w="11906" w:h="16838" w:code="9"/>
      <w:pgMar w:top="1985" w:right="1418" w:bottom="1191"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995" w:rsidRDefault="00BE4995" w:rsidP="00343DE8">
      <w:r>
        <w:separator/>
      </w:r>
    </w:p>
  </w:endnote>
  <w:endnote w:type="continuationSeparator" w:id="0">
    <w:p w:rsidR="00BE4995" w:rsidRDefault="00BE4995" w:rsidP="0034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995" w:rsidRDefault="00BE4995" w:rsidP="00343DE8">
      <w:r>
        <w:separator/>
      </w:r>
    </w:p>
  </w:footnote>
  <w:footnote w:type="continuationSeparator" w:id="0">
    <w:p w:rsidR="00BE4995" w:rsidRDefault="00BE4995" w:rsidP="00343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7A6" w:rsidRDefault="000B3F97" w:rsidP="00343DE8">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5B17A6" w:rsidRPr="000400F9">
      <w:rPr>
        <w:rFonts w:ascii="Arial" w:hAnsi="Arial" w:cs="Arial"/>
        <w:b/>
        <w:sz w:val="22"/>
        <w:szCs w:val="22"/>
        <w:u w:val="single"/>
      </w:rPr>
      <w:t xml:space="preserve">Cabinet – </w:t>
    </w:r>
    <w:r w:rsidR="005B17A6">
      <w:rPr>
        <w:rFonts w:ascii="Arial" w:hAnsi="Arial" w:cs="Arial"/>
        <w:b/>
        <w:sz w:val="22"/>
        <w:szCs w:val="22"/>
        <w:u w:val="single"/>
      </w:rPr>
      <w:t>October 2011</w:t>
    </w:r>
  </w:p>
  <w:p w:rsidR="005B17A6" w:rsidRPr="000400F9" w:rsidRDefault="005B17A6" w:rsidP="00343DE8">
    <w:pPr>
      <w:pStyle w:val="Header"/>
      <w:ind w:firstLine="2880"/>
      <w:rPr>
        <w:rFonts w:ascii="Arial" w:hAnsi="Arial" w:cs="Arial"/>
        <w:b/>
        <w:sz w:val="22"/>
        <w:szCs w:val="22"/>
        <w:u w:val="single"/>
      </w:rPr>
    </w:pPr>
  </w:p>
  <w:p w:rsidR="005B17A6" w:rsidRDefault="005B17A6" w:rsidP="00343DE8">
    <w:pPr>
      <w:pStyle w:val="Header"/>
      <w:rPr>
        <w:rFonts w:ascii="Arial" w:hAnsi="Arial" w:cs="Arial"/>
        <w:b/>
        <w:sz w:val="22"/>
        <w:szCs w:val="22"/>
        <w:u w:val="single"/>
      </w:rPr>
    </w:pPr>
    <w:smartTag w:uri="urn:schemas-microsoft-com:office:smarttags" w:element="place">
      <w:smartTag w:uri="urn:schemas-microsoft-com:office:smarttags" w:element="PlaceName">
        <w:r>
          <w:rPr>
            <w:rFonts w:ascii="Arial" w:hAnsi="Arial" w:cs="Arial"/>
            <w:b/>
            <w:sz w:val="22"/>
            <w:szCs w:val="22"/>
            <w:u w:val="single"/>
          </w:rPr>
          <w:t>Surat</w:t>
        </w:r>
      </w:smartTag>
      <w:r>
        <w:rPr>
          <w:rFonts w:ascii="Arial" w:hAnsi="Arial" w:cs="Arial"/>
          <w:b/>
          <w:sz w:val="22"/>
          <w:szCs w:val="22"/>
          <w:u w:val="single"/>
        </w:rPr>
        <w:t xml:space="preserve"> </w:t>
      </w:r>
      <w:smartTag w:uri="urn:schemas-microsoft-com:office:smarttags" w:element="PlaceType">
        <w:r>
          <w:rPr>
            <w:rFonts w:ascii="Arial" w:hAnsi="Arial" w:cs="Arial"/>
            <w:b/>
            <w:sz w:val="22"/>
            <w:szCs w:val="22"/>
            <w:u w:val="single"/>
          </w:rPr>
          <w:t>Basin</w:t>
        </w:r>
      </w:smartTag>
    </w:smartTag>
    <w:r>
      <w:rPr>
        <w:rFonts w:ascii="Arial" w:hAnsi="Arial" w:cs="Arial"/>
        <w:b/>
        <w:sz w:val="22"/>
        <w:szCs w:val="22"/>
        <w:u w:val="single"/>
      </w:rPr>
      <w:t xml:space="preserve"> Rail (Long-term Lease) Bill 2011</w:t>
    </w:r>
  </w:p>
  <w:p w:rsidR="005B17A6" w:rsidRDefault="005B17A6" w:rsidP="0042503A">
    <w:pPr>
      <w:pStyle w:val="Header"/>
      <w:spacing w:before="120"/>
      <w:rPr>
        <w:rFonts w:ascii="Arial" w:hAnsi="Arial" w:cs="Arial"/>
        <w:b/>
        <w:sz w:val="22"/>
        <w:szCs w:val="22"/>
        <w:u w:val="single"/>
      </w:rPr>
    </w:pPr>
    <w:r>
      <w:rPr>
        <w:rFonts w:ascii="Arial" w:hAnsi="Arial" w:cs="Arial"/>
        <w:b/>
        <w:sz w:val="22"/>
        <w:szCs w:val="22"/>
        <w:u w:val="single"/>
      </w:rPr>
      <w:t>Deputy Premier, Treasurer and Minister for State Development</w:t>
    </w:r>
    <w:r w:rsidR="00C040A7">
      <w:rPr>
        <w:rFonts w:ascii="Arial" w:hAnsi="Arial" w:cs="Arial"/>
        <w:b/>
        <w:sz w:val="22"/>
        <w:szCs w:val="22"/>
        <w:u w:val="single"/>
      </w:rPr>
      <w:t xml:space="preserve"> and Trade</w:t>
    </w:r>
  </w:p>
  <w:p w:rsidR="005B17A6" w:rsidRPr="00F10DF9" w:rsidRDefault="005B17A6" w:rsidP="00343DE8">
    <w:pPr>
      <w:pStyle w:val="Header"/>
      <w:pBdr>
        <w:bottom w:val="single" w:sz="8" w:space="1" w:color="auto"/>
      </w:pBdr>
      <w:spacing w:line="180" w:lineRule="exact"/>
      <w:rPr>
        <w:rFonts w:ascii="Arial" w:hAnsi="Arial" w:cs="Arial"/>
        <w:sz w:val="22"/>
        <w:szCs w:val="22"/>
      </w:rPr>
    </w:pPr>
  </w:p>
  <w:p w:rsidR="005B17A6" w:rsidRDefault="005B17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C21"/>
    <w:rsid w:val="0002168A"/>
    <w:rsid w:val="000B3F97"/>
    <w:rsid w:val="001B2940"/>
    <w:rsid w:val="001F3CFA"/>
    <w:rsid w:val="00245E42"/>
    <w:rsid w:val="002600F2"/>
    <w:rsid w:val="002C384B"/>
    <w:rsid w:val="00343DE8"/>
    <w:rsid w:val="0042503A"/>
    <w:rsid w:val="004F38CE"/>
    <w:rsid w:val="005B17A6"/>
    <w:rsid w:val="00616AF3"/>
    <w:rsid w:val="00730814"/>
    <w:rsid w:val="007C7076"/>
    <w:rsid w:val="00950260"/>
    <w:rsid w:val="00954090"/>
    <w:rsid w:val="009D2C71"/>
    <w:rsid w:val="00B22893"/>
    <w:rsid w:val="00B95D96"/>
    <w:rsid w:val="00BE1E49"/>
    <w:rsid w:val="00BE4995"/>
    <w:rsid w:val="00C040A7"/>
    <w:rsid w:val="00C71999"/>
    <w:rsid w:val="00CD6C21"/>
    <w:rsid w:val="00D514A8"/>
    <w:rsid w:val="00DA38D5"/>
    <w:rsid w:val="00DE7BD5"/>
    <w:rsid w:val="00E36D98"/>
    <w:rsid w:val="00E84A58"/>
    <w:rsid w:val="00FC21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6C21"/>
    <w:pPr>
      <w:tabs>
        <w:tab w:val="center" w:pos="4153"/>
        <w:tab w:val="right" w:pos="8306"/>
      </w:tabs>
    </w:pPr>
    <w:rPr>
      <w:rFonts w:eastAsia="Times New Roman"/>
      <w:szCs w:val="20"/>
      <w:lang w:eastAsia="en-AU"/>
    </w:rPr>
  </w:style>
  <w:style w:type="paragraph" w:styleId="Footer">
    <w:name w:val="footer"/>
    <w:basedOn w:val="Normal"/>
    <w:link w:val="FooterChar"/>
    <w:rsid w:val="00343DE8"/>
    <w:pPr>
      <w:tabs>
        <w:tab w:val="center" w:pos="4513"/>
        <w:tab w:val="right" w:pos="9026"/>
      </w:tabs>
    </w:pPr>
  </w:style>
  <w:style w:type="character" w:customStyle="1" w:styleId="FooterChar">
    <w:name w:val="Footer Char"/>
    <w:basedOn w:val="DefaultParagraphFont"/>
    <w:link w:val="Footer"/>
    <w:rsid w:val="00343DE8"/>
    <w:rPr>
      <w:sz w:val="24"/>
      <w:szCs w:val="24"/>
      <w:lang w:eastAsia="zh-CN"/>
    </w:rPr>
  </w:style>
  <w:style w:type="paragraph" w:styleId="BalloonText">
    <w:name w:val="Balloon Text"/>
    <w:basedOn w:val="Normal"/>
    <w:link w:val="BalloonTextChar"/>
    <w:rsid w:val="00245E42"/>
    <w:rPr>
      <w:rFonts w:ascii="Arial" w:hAnsi="Arial" w:cs="Arial"/>
      <w:sz w:val="16"/>
      <w:szCs w:val="16"/>
    </w:rPr>
  </w:style>
  <w:style w:type="character" w:customStyle="1" w:styleId="BalloonTextChar">
    <w:name w:val="Balloon Text Char"/>
    <w:basedOn w:val="DefaultParagraphFont"/>
    <w:link w:val="BalloonText"/>
    <w:rsid w:val="00245E42"/>
    <w:rPr>
      <w:rFonts w:ascii="Arial" w:hAnsi="Arial" w:cs="Arial"/>
      <w:sz w:val="16"/>
      <w:szCs w:val="16"/>
      <w:lang w:eastAsia="zh-CN"/>
    </w:rPr>
  </w:style>
  <w:style w:type="paragraph" w:styleId="ListParagraph">
    <w:name w:val="List Paragraph"/>
    <w:basedOn w:val="Normal"/>
    <w:uiPriority w:val="34"/>
    <w:qFormat/>
    <w:rsid w:val="00245E42"/>
    <w:pPr>
      <w:ind w:left="720"/>
    </w:pPr>
  </w:style>
  <w:style w:type="character" w:styleId="Hyperlink">
    <w:name w:val="Hyperlink"/>
    <w:basedOn w:val="DefaultParagraphFont"/>
    <w:rsid w:val="004250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plan%20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1184</Characters>
  <Application>Microsoft Office Word</Application>
  <DocSecurity>0</DocSecurity>
  <Lines>26</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1401</CharactersWithSpaces>
  <SharedDoc>false</SharedDoc>
  <HyperlinkBase>https://www.cabinet.qld.gov.au/documents/2011/Oct/Surat Basin Rail bill/</HyperlinkBase>
  <HLinks>
    <vt:vector size="12" baseType="variant">
      <vt:variant>
        <vt:i4>4587538</vt:i4>
      </vt:variant>
      <vt:variant>
        <vt:i4>3</vt:i4>
      </vt:variant>
      <vt:variant>
        <vt:i4>0</vt:i4>
      </vt:variant>
      <vt:variant>
        <vt:i4>5</vt:i4>
      </vt:variant>
      <vt:variant>
        <vt:lpwstr>Attachments/Explan 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2011-10-12T02:03:00Z</cp:lastPrinted>
  <dcterms:created xsi:type="dcterms:W3CDTF">2017-10-24T23:08:00Z</dcterms:created>
  <dcterms:modified xsi:type="dcterms:W3CDTF">2018-03-06T01:10:00Z</dcterms:modified>
  <cp:category>Legislation,Mining,Rail,Transport</cp:category>
</cp:coreProperties>
</file>